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41" w:type="dxa"/>
        <w:tblInd w:w="-318" w:type="dxa"/>
        <w:tblLook w:val="04A0" w:firstRow="1" w:lastRow="0" w:firstColumn="1" w:lastColumn="0" w:noHBand="0" w:noVBand="1"/>
      </w:tblPr>
      <w:tblGrid>
        <w:gridCol w:w="6096"/>
        <w:gridCol w:w="5245"/>
      </w:tblGrid>
      <w:tr w:rsidR="006B5B7C" w:rsidRPr="00B24182" w:rsidTr="006B5B7C">
        <w:tc>
          <w:tcPr>
            <w:tcW w:w="6096" w:type="dxa"/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  <w:tc>
          <w:tcPr>
            <w:tcW w:w="5245" w:type="dxa"/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</w:tr>
    </w:tbl>
    <w:p w:rsidR="00DC6400" w:rsidRDefault="00DC6400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480175" cy="8910241"/>
            <wp:effectExtent l="0" t="0" r="0" b="0"/>
            <wp:docPr id="1" name="Рисунок 1" descr="C:\Users\1\Downloads\паспрт доступ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паспрт доступ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73E2E" w:rsidRPr="00F73E2E" w:rsidRDefault="00F73E2E" w:rsidP="00F73E2E">
      <w:pPr>
        <w:pStyle w:val="ConsPlusNonformat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C1258" w:rsidRPr="000C1258" w:rsidRDefault="006B5B7C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C1258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0C125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C1258" w:rsidRPr="000C1258">
        <w:rPr>
          <w:rFonts w:ascii="Times New Roman" w:hAnsi="Times New Roman" w:cs="Times New Roman"/>
          <w:b/>
        </w:rPr>
        <w:t>ОЦЕНКА СОСТОЯНИЯ И ИМЕЮЩИХСЯ НЕДОСТАТКОВ В ОБЕСПЕЧЕНИИ УСЛОВИЙ ДОСТУПНОСТИ ДЛЯ ИНВАЛИДОВ ОБЪЕКТА</w:t>
      </w:r>
    </w:p>
    <w:p w:rsidR="006B5B7C" w:rsidRPr="00B24182" w:rsidRDefault="006B5B7C" w:rsidP="000C1258">
      <w:pPr>
        <w:jc w:val="center"/>
        <w:rPr>
          <w:b/>
          <w:sz w:val="24"/>
          <w:szCs w:val="24"/>
        </w:rPr>
      </w:pP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tbl>
      <w:tblPr>
        <w:tblW w:w="10064" w:type="dxa"/>
        <w:tblInd w:w="170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35"/>
        <w:gridCol w:w="6668"/>
        <w:gridCol w:w="2961"/>
      </w:tblGrid>
      <w:tr w:rsidR="006B5B7C" w:rsidRPr="00B24182" w:rsidTr="00A741A0">
        <w:trPr>
          <w:trHeight w:val="1141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proofErr w:type="gramStart"/>
            <w:r w:rsidRPr="00B24182">
              <w:rPr>
                <w:sz w:val="24"/>
                <w:szCs w:val="24"/>
              </w:rPr>
              <w:t>п</w:t>
            </w:r>
            <w:proofErr w:type="gramEnd"/>
            <w:r w:rsidRPr="00B24182">
              <w:rPr>
                <w:sz w:val="24"/>
                <w:szCs w:val="24"/>
              </w:rPr>
              <w:t>/п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Основные показатели доступности для инвалидов объекта,</w:t>
            </w:r>
          </w:p>
          <w:p w:rsidR="006B5B7C" w:rsidRPr="00B24182" w:rsidRDefault="006B5B7C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 xml:space="preserve"> в </w:t>
            </w:r>
            <w:proofErr w:type="spellStart"/>
            <w:r w:rsidRPr="00B24182">
              <w:rPr>
                <w:sz w:val="24"/>
                <w:szCs w:val="24"/>
              </w:rPr>
              <w:t>т.ч</w:t>
            </w:r>
            <w:proofErr w:type="spellEnd"/>
            <w:r w:rsidRPr="00B24182">
              <w:rPr>
                <w:sz w:val="24"/>
                <w:szCs w:val="24"/>
              </w:rPr>
              <w:t>. наличие: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spacing w:line="200" w:lineRule="exact"/>
              <w:ind w:firstLine="28"/>
              <w:jc w:val="center"/>
              <w:rPr>
                <w:sz w:val="24"/>
                <w:szCs w:val="24"/>
              </w:rPr>
            </w:pPr>
          </w:p>
          <w:p w:rsidR="006B5B7C" w:rsidRPr="000C1258" w:rsidRDefault="000C1258" w:rsidP="00BB464A">
            <w:pPr>
              <w:spacing w:line="220" w:lineRule="exact"/>
              <w:jc w:val="center"/>
              <w:rPr>
                <w:sz w:val="24"/>
                <w:szCs w:val="24"/>
              </w:rPr>
            </w:pPr>
            <w:r w:rsidRPr="000C1258">
              <w:rPr>
                <w:sz w:val="24"/>
                <w:szCs w:val="24"/>
              </w:rPr>
              <w:t xml:space="preserve">Оценка состояния и имеющихся недостатков в обеспечении условий доступности для инвалидов объекта 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выделенные стоянки автотранспортных сре</w:t>
            </w:r>
            <w:proofErr w:type="gramStart"/>
            <w:r w:rsidRPr="00B24182">
              <w:rPr>
                <w:sz w:val="24"/>
                <w:szCs w:val="24"/>
              </w:rPr>
              <w:t>дств дл</w:t>
            </w:r>
            <w:proofErr w:type="gramEnd"/>
            <w:r w:rsidRPr="00B24182">
              <w:rPr>
                <w:sz w:val="24"/>
                <w:szCs w:val="24"/>
              </w:rPr>
              <w:t>я инвалидов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2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сменные кресла-коляски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3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адаптированные лифты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4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поручни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5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пандусы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A741A0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741A0" w:rsidRPr="00B24182" w:rsidRDefault="00A741A0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6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41A0" w:rsidRPr="00B24182" w:rsidRDefault="00A741A0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7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раздвижные двери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8</w:t>
            </w:r>
          </w:p>
        </w:tc>
        <w:tc>
          <w:tcPr>
            <w:tcW w:w="66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доступные входные группы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9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10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1335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11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12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13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дублирование необходимой для инвалидов по слуху звуковой информации зрительной информацией</w:t>
            </w: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6B5B7C" w:rsidRPr="00B24182" w:rsidTr="00A741A0">
        <w:trPr>
          <w:trHeight w:val="276"/>
        </w:trPr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5B7C" w:rsidRPr="00B24182" w:rsidRDefault="006B5B7C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14</w:t>
            </w:r>
          </w:p>
        </w:tc>
        <w:tc>
          <w:tcPr>
            <w:tcW w:w="6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иные</w:t>
            </w:r>
          </w:p>
          <w:p w:rsidR="006B5B7C" w:rsidRPr="00B24182" w:rsidRDefault="006B5B7C" w:rsidP="00BB464A">
            <w:pPr>
              <w:rPr>
                <w:sz w:val="24"/>
                <w:szCs w:val="24"/>
              </w:rPr>
            </w:pPr>
          </w:p>
        </w:tc>
        <w:tc>
          <w:tcPr>
            <w:tcW w:w="2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B5B7C" w:rsidRPr="00B24182" w:rsidRDefault="006B5B7C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</w:tbl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0C1258" w:rsidRPr="000C1258" w:rsidRDefault="000C1258" w:rsidP="000C1258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0C1258">
        <w:rPr>
          <w:rFonts w:ascii="Times New Roman" w:hAnsi="Times New Roman" w:cs="Times New Roman"/>
          <w:b/>
        </w:rPr>
        <w:t>IV. ОЦЕНКА СОСТОЯНИЯ И ИМЕЮЩИХСЯ НЕДОСТАТКОВ В ОБЕСПЕЧЕНИИУСЛОВИЙ ДОСТУПНОСТИ ДЛЯ ИНВАЛИДОВ ПРЕДОСТАВЛЯЕМЫХ УСЛУГ</w:t>
      </w:r>
    </w:p>
    <w:p w:rsidR="006B5B7C" w:rsidRPr="000C1258" w:rsidRDefault="006B5B7C" w:rsidP="000C1258">
      <w:pPr>
        <w:jc w:val="center"/>
        <w:rPr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1"/>
        <w:gridCol w:w="7429"/>
        <w:gridCol w:w="2479"/>
      </w:tblGrid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0C1258">
              <w:rPr>
                <w:rFonts w:ascii="Times New Roman" w:hAnsi="Times New Roman" w:cs="Times New Roman"/>
              </w:rPr>
              <w:t>п</w:t>
            </w:r>
            <w:proofErr w:type="gramEnd"/>
            <w:r w:rsidRPr="000C1258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1200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00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3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наличие при входе в объект вывески с названием организации, графиком работы организации, планом здания, </w:t>
            </w:r>
            <w:proofErr w:type="gramStart"/>
            <w:r w:rsidRPr="000C1258">
              <w:rPr>
                <w:rFonts w:ascii="Times New Roman" w:hAnsi="Times New Roman" w:cs="Times New Roman"/>
              </w:rPr>
              <w:t>выполненных</w:t>
            </w:r>
            <w:proofErr w:type="gramEnd"/>
            <w:r w:rsidRPr="000C1258">
              <w:rPr>
                <w:rFonts w:ascii="Times New Roman" w:hAnsi="Times New Roman" w:cs="Times New Roman"/>
              </w:rPr>
              <w:t xml:space="preserve"> рельефно-точечным шрифтом Брайля и на контрастном фоне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0C1258">
              <w:rPr>
                <w:rFonts w:ascii="Times New Roman" w:hAnsi="Times New Roman" w:cs="Times New Roman"/>
              </w:rPr>
              <w:t>сурдопереводчика</w:t>
            </w:r>
            <w:proofErr w:type="spellEnd"/>
            <w:r w:rsidRPr="000C125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C1258">
              <w:rPr>
                <w:rFonts w:ascii="Times New Roman" w:hAnsi="Times New Roman" w:cs="Times New Roman"/>
              </w:rPr>
              <w:t>тифлопереводчика</w:t>
            </w:r>
            <w:proofErr w:type="spellEnd"/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0C1258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C1258">
              <w:rPr>
                <w:rFonts w:ascii="Times New Roman" w:hAnsi="Times New Roman" w:cs="Times New Roman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  <w:proofErr w:type="gramEnd"/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 xml:space="preserve">обеспечение предоставления услуг </w:t>
            </w:r>
            <w:proofErr w:type="spellStart"/>
            <w:r w:rsidRPr="000C1258">
              <w:rPr>
                <w:rFonts w:ascii="Times New Roman" w:hAnsi="Times New Roman" w:cs="Times New Roman"/>
              </w:rPr>
              <w:t>тьютора</w:t>
            </w:r>
            <w:proofErr w:type="spellEnd"/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  <w:tr w:rsidR="000C1258" w:rsidRPr="000C1258" w:rsidTr="00DA37DD">
        <w:tc>
          <w:tcPr>
            <w:tcW w:w="204" w:type="pct"/>
          </w:tcPr>
          <w:p w:rsidR="000C1258" w:rsidRPr="000C1258" w:rsidRDefault="000C1258" w:rsidP="000C125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596" w:type="pct"/>
          </w:tcPr>
          <w:p w:rsidR="000C1258" w:rsidRPr="000C1258" w:rsidRDefault="000C1258" w:rsidP="000C1258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0C1258">
              <w:rPr>
                <w:rFonts w:ascii="Times New Roman" w:hAnsi="Times New Roman" w:cs="Times New Roman"/>
              </w:rPr>
              <w:t>иные</w:t>
            </w:r>
          </w:p>
        </w:tc>
        <w:tc>
          <w:tcPr>
            <w:tcW w:w="1200" w:type="pct"/>
            <w:vAlign w:val="center"/>
          </w:tcPr>
          <w:p w:rsidR="000C1258" w:rsidRPr="00B24182" w:rsidRDefault="000C1258" w:rsidP="00BB464A">
            <w:pPr>
              <w:snapToGrid w:val="0"/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Нет</w:t>
            </w:r>
          </w:p>
        </w:tc>
      </w:tr>
    </w:tbl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5F6D0B" w:rsidRPr="005F6D0B" w:rsidRDefault="005F6D0B" w:rsidP="005F6D0B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5F6D0B">
        <w:rPr>
          <w:rFonts w:ascii="Times New Roman" w:hAnsi="Times New Roman" w:cs="Times New Roman"/>
          <w:b/>
        </w:rPr>
        <w:t>V. ПРЕДЛАГАЕМЫЕ УПРАВЛЕНЧЕСКИЕ РЕШЕНИЯ ПОСРОКАМИ ОБЪЕМАМ РАБОТ, НЕОБХОДИМЫМ ДЛЯ ПРИВЕДЕНИЯ ОБЪЕКТА И ПОРЯДКАПРЕДОСТАВЛЕНИЯ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p w:rsidR="006B5B7C" w:rsidRPr="00B24182" w:rsidRDefault="006B5B7C" w:rsidP="006B5B7C">
      <w:pPr>
        <w:jc w:val="center"/>
        <w:rPr>
          <w:b/>
          <w:sz w:val="24"/>
          <w:szCs w:val="24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3261"/>
      </w:tblGrid>
      <w:tr w:rsidR="005F6D0B" w:rsidRPr="00B24182" w:rsidTr="005F6D0B">
        <w:trPr>
          <w:trHeight w:val="126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proofErr w:type="gramStart"/>
            <w:r w:rsidRPr="00B24182">
              <w:rPr>
                <w:sz w:val="24"/>
                <w:szCs w:val="24"/>
              </w:rPr>
              <w:t>п</w:t>
            </w:r>
            <w:proofErr w:type="gramEnd"/>
            <w:r w:rsidRPr="00B24182">
              <w:rPr>
                <w:sz w:val="24"/>
                <w:szCs w:val="24"/>
              </w:rPr>
              <w:t>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</w:t>
            </w:r>
            <w:r w:rsidRPr="00B24182">
              <w:rPr>
                <w:rStyle w:val="af5"/>
                <w:color w:val="FFFFFF"/>
                <w:sz w:val="24"/>
                <w:szCs w:val="24"/>
              </w:rPr>
              <w:footnoteReference w:id="1"/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Сроки исполнения</w:t>
            </w:r>
          </w:p>
        </w:tc>
      </w:tr>
      <w:tr w:rsidR="005F6D0B" w:rsidRPr="00B24182" w:rsidTr="005F6D0B">
        <w:trPr>
          <w:trHeight w:val="12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z w:val="24"/>
                <w:szCs w:val="24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приспособление входных групп, лестниц, пандусных съездов, путей движения внутри зданий, зон предоставления услуг и санитарно-гигиенических помещений</w:t>
            </w:r>
          </w:p>
        </w:tc>
        <w:tc>
          <w:tcPr>
            <w:tcW w:w="32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По мере финансирования</w:t>
            </w:r>
          </w:p>
        </w:tc>
      </w:tr>
      <w:tr w:rsidR="005F6D0B" w:rsidRPr="00B24182" w:rsidTr="005F6D0B">
        <w:trPr>
          <w:trHeight w:val="1590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pacing w:val="1"/>
                <w:sz w:val="24"/>
                <w:szCs w:val="24"/>
                <w:shd w:val="clear" w:color="auto" w:fill="FFFFFF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размещение оборудования и носителей информации, используемых для обеспечения доступности объектов и предоставляемых услуг для инвалидов с учетом ограничений их жизнедеятельности</w:t>
            </w:r>
          </w:p>
        </w:tc>
        <w:tc>
          <w:tcPr>
            <w:tcW w:w="326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</w:p>
        </w:tc>
      </w:tr>
      <w:tr w:rsidR="005F6D0B" w:rsidRPr="00B24182" w:rsidTr="005F6D0B">
        <w:trPr>
          <w:trHeight w:val="1141"/>
        </w:trPr>
        <w:tc>
          <w:tcPr>
            <w:tcW w:w="5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pacing w:val="1"/>
                <w:sz w:val="24"/>
                <w:szCs w:val="24"/>
                <w:shd w:val="clear" w:color="auto" w:fill="FFFFFF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оборудование на парковке, прилегающей к детскому саду, стоянки для специальных автотранспортных средств инвалидов</w:t>
            </w:r>
          </w:p>
        </w:tc>
        <w:tc>
          <w:tcPr>
            <w:tcW w:w="326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</w:p>
        </w:tc>
      </w:tr>
    </w:tbl>
    <w:p w:rsidR="006B5B7C" w:rsidRPr="00B24182" w:rsidRDefault="006B5B7C" w:rsidP="006B5B7C">
      <w:pPr>
        <w:jc w:val="both"/>
        <w:rPr>
          <w:sz w:val="24"/>
          <w:szCs w:val="24"/>
        </w:rPr>
      </w:pPr>
    </w:p>
    <w:p w:rsidR="006B5B7C" w:rsidRPr="00B24182" w:rsidRDefault="006B5B7C" w:rsidP="006B5B7C">
      <w:pPr>
        <w:jc w:val="both"/>
        <w:rPr>
          <w:sz w:val="24"/>
          <w:szCs w:val="24"/>
        </w:rPr>
      </w:pPr>
    </w:p>
    <w:p w:rsidR="006B5B7C" w:rsidRPr="00B24182" w:rsidRDefault="006B5B7C" w:rsidP="006B5B7C">
      <w:pPr>
        <w:jc w:val="both"/>
        <w:rPr>
          <w:sz w:val="24"/>
          <w:szCs w:val="24"/>
        </w:rPr>
      </w:pPr>
    </w:p>
    <w:tbl>
      <w:tblPr>
        <w:tblW w:w="0" w:type="auto"/>
        <w:tblInd w:w="-68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67"/>
        <w:gridCol w:w="6946"/>
        <w:gridCol w:w="3261"/>
      </w:tblGrid>
      <w:tr w:rsidR="005F6D0B" w:rsidRPr="00B24182" w:rsidTr="00A741A0">
        <w:trPr>
          <w:trHeight w:val="119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№</w:t>
            </w:r>
          </w:p>
          <w:p w:rsidR="005F6D0B" w:rsidRPr="00B24182" w:rsidRDefault="005F6D0B" w:rsidP="00BB464A">
            <w:pPr>
              <w:jc w:val="center"/>
              <w:rPr>
                <w:sz w:val="24"/>
                <w:szCs w:val="24"/>
              </w:rPr>
            </w:pPr>
            <w:proofErr w:type="gramStart"/>
            <w:r w:rsidRPr="00B24182">
              <w:rPr>
                <w:sz w:val="24"/>
                <w:szCs w:val="24"/>
              </w:rPr>
              <w:t>п</w:t>
            </w:r>
            <w:proofErr w:type="gramEnd"/>
            <w:r w:rsidRPr="00B24182">
              <w:rPr>
                <w:sz w:val="24"/>
                <w:szCs w:val="24"/>
              </w:rPr>
              <w:t>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pacing w:line="220" w:lineRule="exact"/>
              <w:ind w:firstLine="28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Сроки исполнения</w:t>
            </w:r>
          </w:p>
        </w:tc>
      </w:tr>
      <w:tr w:rsidR="005F6D0B" w:rsidRPr="00B24182" w:rsidTr="00A741A0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ind w:firstLine="26"/>
              <w:jc w:val="center"/>
              <w:rPr>
                <w:sz w:val="24"/>
                <w:szCs w:val="24"/>
              </w:rPr>
            </w:pPr>
            <w:r w:rsidRPr="00B24182">
              <w:rPr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rPr>
                <w:sz w:val="24"/>
                <w:szCs w:val="24"/>
              </w:rPr>
            </w:pPr>
            <w:r w:rsidRPr="00B24182">
              <w:rPr>
                <w:spacing w:val="1"/>
                <w:sz w:val="24"/>
                <w:szCs w:val="24"/>
                <w:shd w:val="clear" w:color="auto" w:fill="FFFFFF"/>
              </w:rPr>
              <w:t>предоставление возможности самостоятельного или с помощью специалистов, предоставляющих услуги, передвижения по территории детского сада, на которой расположены объекты, входа в такие объекты и выхода из них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  <w:tr w:rsidR="005F6D0B" w:rsidRPr="00B24182" w:rsidTr="00A741A0">
        <w:trPr>
          <w:trHeight w:val="27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5F6D0B">
            <w:pPr>
              <w:ind w:firstLine="2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pStyle w:val="formattext"/>
              <w:shd w:val="clear" w:color="auto" w:fill="FFFFFF"/>
              <w:spacing w:before="0" w:beforeAutospacing="0" w:after="0" w:afterAutospacing="0" w:line="210" w:lineRule="atLeast"/>
              <w:textAlignment w:val="baseline"/>
              <w:rPr>
                <w:spacing w:val="1"/>
              </w:rPr>
            </w:pPr>
            <w:r w:rsidRPr="00B24182">
              <w:rPr>
                <w:spacing w:val="1"/>
              </w:rPr>
              <w:t>организация инструктирования лиц, работающих с инвалидами, по вопросам, связанным с обеспечением доступности для них объектов и предоставляемых услуг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6D0B" w:rsidRPr="00B24182" w:rsidRDefault="005F6D0B" w:rsidP="00BB464A">
            <w:pPr>
              <w:snapToGrid w:val="0"/>
              <w:ind w:firstLine="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мере необходимости</w:t>
            </w:r>
          </w:p>
        </w:tc>
      </w:tr>
    </w:tbl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p w:rsidR="006B5B7C" w:rsidRPr="00B24182" w:rsidRDefault="006B5B7C" w:rsidP="006B5B7C">
      <w:pPr>
        <w:rPr>
          <w:sz w:val="24"/>
          <w:szCs w:val="24"/>
        </w:rPr>
      </w:pPr>
    </w:p>
    <w:sectPr w:rsidR="006B5B7C" w:rsidRPr="00B24182" w:rsidSect="006B5B7C">
      <w:pgSz w:w="11906" w:h="16838"/>
      <w:pgMar w:top="567" w:right="567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5399" w:rsidRDefault="00B25399" w:rsidP="006B5B7C">
      <w:r>
        <w:separator/>
      </w:r>
    </w:p>
  </w:endnote>
  <w:endnote w:type="continuationSeparator" w:id="0">
    <w:p w:rsidR="00B25399" w:rsidRDefault="00B25399" w:rsidP="006B5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5399" w:rsidRDefault="00B25399" w:rsidP="006B5B7C">
      <w:r>
        <w:separator/>
      </w:r>
    </w:p>
  </w:footnote>
  <w:footnote w:type="continuationSeparator" w:id="0">
    <w:p w:rsidR="00B25399" w:rsidRDefault="00B25399" w:rsidP="006B5B7C">
      <w:r>
        <w:continuationSeparator/>
      </w:r>
    </w:p>
  </w:footnote>
  <w:footnote w:id="1">
    <w:p w:rsidR="005F6D0B" w:rsidRDefault="005F6D0B" w:rsidP="006B5B7C">
      <w:pPr>
        <w:pStyle w:val="af6"/>
        <w:spacing w:line="180" w:lineRule="exact"/>
        <w:ind w:left="-567"/>
        <w:jc w:val="both"/>
      </w:pPr>
      <w:r>
        <w:t xml:space="preserve">* С учетом оценки состояния и имеющихся недостатков в обеспечении условий доступности для инвалидов объекта и предоставляемых на нем </w:t>
      </w:r>
      <w:proofErr w:type="spellStart"/>
      <w:r>
        <w:t>услуг</w:t>
      </w:r>
      <w:proofErr w:type="gramStart"/>
      <w:r>
        <w:t>,у</w:t>
      </w:r>
      <w:proofErr w:type="gramEnd"/>
      <w:r>
        <w:t>казанных</w:t>
      </w:r>
      <w:proofErr w:type="spellEnd"/>
      <w:r>
        <w:t xml:space="preserve"> в разделе </w:t>
      </w:r>
      <w:r>
        <w:rPr>
          <w:lang w:val="en-US"/>
        </w:rPr>
        <w:t>III</w:t>
      </w:r>
      <w:r>
        <w:t xml:space="preserve"> и </w:t>
      </w:r>
      <w:r>
        <w:rPr>
          <w:lang w:val="en-US"/>
        </w:rPr>
        <w:t>IV</w:t>
      </w:r>
      <w:r>
        <w:t xml:space="preserve"> паспорта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B5B7C"/>
    <w:rsid w:val="000C1258"/>
    <w:rsid w:val="000C790D"/>
    <w:rsid w:val="001557BA"/>
    <w:rsid w:val="002212C5"/>
    <w:rsid w:val="002543DA"/>
    <w:rsid w:val="0052360B"/>
    <w:rsid w:val="005F6D0B"/>
    <w:rsid w:val="006B5B7C"/>
    <w:rsid w:val="006E717F"/>
    <w:rsid w:val="00782E34"/>
    <w:rsid w:val="00913BE5"/>
    <w:rsid w:val="009170EF"/>
    <w:rsid w:val="0094665D"/>
    <w:rsid w:val="00A741A0"/>
    <w:rsid w:val="00B25399"/>
    <w:rsid w:val="00B7433B"/>
    <w:rsid w:val="00B752BA"/>
    <w:rsid w:val="00C00257"/>
    <w:rsid w:val="00C310DE"/>
    <w:rsid w:val="00CA51A9"/>
    <w:rsid w:val="00DC6400"/>
    <w:rsid w:val="00EC4A31"/>
    <w:rsid w:val="00EC6D15"/>
    <w:rsid w:val="00F73E2E"/>
    <w:rsid w:val="00F803BF"/>
    <w:rsid w:val="00FD20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B7C"/>
    <w:pPr>
      <w:suppressAutoHyphens/>
      <w:spacing w:line="240" w:lineRule="auto"/>
      <w:jc w:val="left"/>
    </w:pPr>
    <w:rPr>
      <w:rFonts w:ascii="Times New Roman" w:eastAsia="Times New Roman" w:hAnsi="Times New Roman" w:cs="Times New Roman"/>
      <w:lang w:val="ru-RU" w:eastAsia="zh-CN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uppressAutoHyphens w:val="0"/>
      <w:spacing w:before="300" w:after="40" w:line="360" w:lineRule="auto"/>
      <w:outlineLvl w:val="0"/>
    </w:pPr>
    <w:rPr>
      <w:rFonts w:asciiTheme="minorHAnsi" w:eastAsiaTheme="minorHAnsi" w:hAnsiTheme="minorHAnsi" w:cstheme="minorBidi"/>
      <w:smallCaps/>
      <w:spacing w:val="5"/>
      <w:sz w:val="32"/>
      <w:szCs w:val="32"/>
      <w:lang w:val="en-US" w:eastAsia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uppressAutoHyphens w:val="0"/>
      <w:spacing w:before="240" w:after="80" w:line="360" w:lineRule="auto"/>
      <w:outlineLvl w:val="1"/>
    </w:pPr>
    <w:rPr>
      <w:rFonts w:asciiTheme="minorHAnsi" w:eastAsiaTheme="minorHAnsi" w:hAnsiTheme="minorHAnsi" w:cstheme="minorBidi"/>
      <w:smallCaps/>
      <w:spacing w:val="5"/>
      <w:sz w:val="28"/>
      <w:szCs w:val="28"/>
      <w:lang w:val="en-US" w:eastAsia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suppressAutoHyphens w:val="0"/>
      <w:spacing w:line="360" w:lineRule="auto"/>
      <w:outlineLvl w:val="2"/>
    </w:pPr>
    <w:rPr>
      <w:rFonts w:asciiTheme="minorHAnsi" w:eastAsiaTheme="minorHAnsi" w:hAnsiTheme="minorHAnsi" w:cstheme="minorBidi"/>
      <w:smallCaps/>
      <w:spacing w:val="5"/>
      <w:sz w:val="24"/>
      <w:szCs w:val="24"/>
      <w:lang w:val="en-US" w:eastAsia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uppressAutoHyphens w:val="0"/>
      <w:spacing w:before="240" w:line="360" w:lineRule="auto"/>
      <w:outlineLvl w:val="3"/>
    </w:pPr>
    <w:rPr>
      <w:rFonts w:asciiTheme="minorHAnsi" w:eastAsiaTheme="minorHAnsi" w:hAnsiTheme="minorHAnsi" w:cstheme="minorBidi"/>
      <w:smallCaps/>
      <w:spacing w:val="10"/>
      <w:sz w:val="22"/>
      <w:szCs w:val="22"/>
      <w:lang w:val="en-US" w:eastAsia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uppressAutoHyphens w:val="0"/>
      <w:spacing w:before="200" w:line="360" w:lineRule="auto"/>
      <w:outlineLvl w:val="4"/>
    </w:pPr>
    <w:rPr>
      <w:rFonts w:asciiTheme="minorHAnsi" w:eastAsiaTheme="minorHAnsi" w:hAnsiTheme="minorHAnsi" w:cstheme="minorBidi"/>
      <w:smallCaps/>
      <w:color w:val="943634" w:themeColor="accent2" w:themeShade="BF"/>
      <w:spacing w:val="10"/>
      <w:sz w:val="22"/>
      <w:szCs w:val="26"/>
      <w:lang w:val="en-US" w:eastAsia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suppressAutoHyphens w:val="0"/>
      <w:spacing w:line="360" w:lineRule="auto"/>
      <w:outlineLvl w:val="5"/>
    </w:pPr>
    <w:rPr>
      <w:rFonts w:asciiTheme="minorHAnsi" w:eastAsiaTheme="minorHAnsi" w:hAnsiTheme="minorHAnsi" w:cstheme="minorBidi"/>
      <w:smallCaps/>
      <w:color w:val="C0504D" w:themeColor="accent2"/>
      <w:spacing w:val="5"/>
      <w:sz w:val="22"/>
      <w:lang w:val="en-US" w:eastAsia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suppressAutoHyphens w:val="0"/>
      <w:spacing w:line="360" w:lineRule="auto"/>
      <w:outlineLvl w:val="6"/>
    </w:pPr>
    <w:rPr>
      <w:rFonts w:asciiTheme="minorHAnsi" w:eastAsiaTheme="minorHAnsi" w:hAnsiTheme="minorHAnsi" w:cstheme="minorBidi"/>
      <w:b/>
      <w:smallCaps/>
      <w:color w:val="C0504D" w:themeColor="accent2"/>
      <w:spacing w:val="10"/>
      <w:lang w:val="en-US" w:eastAsia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suppressAutoHyphens w:val="0"/>
      <w:spacing w:line="360" w:lineRule="auto"/>
      <w:outlineLvl w:val="7"/>
    </w:pPr>
    <w:rPr>
      <w:rFonts w:asciiTheme="minorHAnsi" w:eastAsiaTheme="minorHAnsi" w:hAnsiTheme="minorHAnsi" w:cstheme="minorBidi"/>
      <w:b/>
      <w:i/>
      <w:smallCaps/>
      <w:color w:val="943634" w:themeColor="accent2" w:themeShade="BF"/>
      <w:lang w:val="en-US" w:eastAsia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suppressAutoHyphens w:val="0"/>
      <w:spacing w:line="360" w:lineRule="auto"/>
      <w:outlineLvl w:val="8"/>
    </w:pPr>
    <w:rPr>
      <w:rFonts w:asciiTheme="minorHAnsi" w:eastAsiaTheme="minorHAnsi" w:hAnsiTheme="minorHAnsi" w:cstheme="minorBidi"/>
      <w:b/>
      <w:i/>
      <w:smallCaps/>
      <w:color w:val="622423" w:themeColor="accent2" w:themeShade="7F"/>
      <w:lang w:val="en-US"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pPr>
      <w:suppressAutoHyphens w:val="0"/>
      <w:spacing w:line="360" w:lineRule="auto"/>
      <w:jc w:val="both"/>
    </w:pPr>
    <w:rPr>
      <w:rFonts w:asciiTheme="minorHAnsi" w:eastAsiaTheme="minorHAnsi" w:hAnsiTheme="minorHAnsi" w:cstheme="minorBidi"/>
      <w:b/>
      <w:bCs/>
      <w:caps/>
      <w:sz w:val="16"/>
      <w:szCs w:val="18"/>
      <w:lang w:val="en-US" w:eastAsia="en-US" w:bidi="en-US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suppressAutoHyphens w:val="0"/>
      <w:jc w:val="right"/>
    </w:pPr>
    <w:rPr>
      <w:rFonts w:asciiTheme="minorHAnsi" w:eastAsiaTheme="minorHAnsi" w:hAnsiTheme="minorHAnsi" w:cstheme="minorBidi"/>
      <w:smallCaps/>
      <w:sz w:val="48"/>
      <w:szCs w:val="48"/>
      <w:lang w:val="en-US" w:eastAsia="en-US" w:bidi="en-US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uppressAutoHyphens w:val="0"/>
      <w:spacing w:after="720"/>
      <w:jc w:val="right"/>
    </w:pPr>
    <w:rPr>
      <w:rFonts w:asciiTheme="majorHAnsi" w:eastAsiaTheme="majorEastAsia" w:hAnsiTheme="majorHAnsi" w:cstheme="majorBidi"/>
      <w:szCs w:val="22"/>
      <w:lang w:val="en-US" w:eastAsia="en-US" w:bidi="en-US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  <w:pPr>
      <w:suppressAutoHyphens w:val="0"/>
      <w:jc w:val="both"/>
    </w:pPr>
    <w:rPr>
      <w:rFonts w:asciiTheme="minorHAnsi" w:eastAsiaTheme="minorHAnsi" w:hAnsiTheme="minorHAnsi" w:cstheme="minorBidi"/>
      <w:lang w:val="en-US" w:eastAsia="en-US" w:bidi="en-US"/>
    </w:rPr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suppressAutoHyphens w:val="0"/>
      <w:spacing w:line="360" w:lineRule="auto"/>
      <w:ind w:left="720"/>
      <w:contextualSpacing/>
      <w:jc w:val="both"/>
    </w:pPr>
    <w:rPr>
      <w:rFonts w:asciiTheme="minorHAnsi" w:eastAsiaTheme="minorHAnsi" w:hAnsiTheme="minorHAnsi" w:cstheme="minorBidi"/>
      <w:lang w:val="en-US" w:eastAsia="en-US" w:bidi="en-US"/>
    </w:rPr>
  </w:style>
  <w:style w:type="paragraph" w:styleId="21">
    <w:name w:val="Quote"/>
    <w:basedOn w:val="a"/>
    <w:next w:val="a"/>
    <w:link w:val="22"/>
    <w:uiPriority w:val="29"/>
    <w:qFormat/>
    <w:rsid w:val="00B752BA"/>
    <w:pPr>
      <w:suppressAutoHyphens w:val="0"/>
      <w:spacing w:line="360" w:lineRule="auto"/>
      <w:jc w:val="both"/>
    </w:pPr>
    <w:rPr>
      <w:rFonts w:asciiTheme="minorHAnsi" w:eastAsiaTheme="minorHAnsi" w:hAnsiTheme="minorHAnsi" w:cstheme="minorBidi"/>
      <w:i/>
      <w:lang w:val="en-US" w:eastAsia="en-US" w:bidi="en-US"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uppressAutoHyphens w:val="0"/>
      <w:spacing w:before="140" w:after="140" w:line="360" w:lineRule="auto"/>
      <w:ind w:left="1440" w:right="1440"/>
      <w:jc w:val="both"/>
    </w:pPr>
    <w:rPr>
      <w:rFonts w:asciiTheme="minorHAnsi" w:eastAsiaTheme="minorHAnsi" w:hAnsiTheme="minorHAnsi" w:cstheme="minorBidi"/>
      <w:b/>
      <w:i/>
      <w:color w:val="FFFFFF" w:themeColor="background1"/>
      <w:lang w:val="en-US" w:eastAsia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character" w:customStyle="1" w:styleId="af5">
    <w:name w:val="Символ сноски"/>
    <w:rsid w:val="006B5B7C"/>
    <w:rPr>
      <w:rFonts w:cs="Times New Roman"/>
      <w:vertAlign w:val="superscript"/>
    </w:rPr>
  </w:style>
  <w:style w:type="paragraph" w:styleId="af6">
    <w:name w:val="footnote text"/>
    <w:basedOn w:val="a"/>
    <w:link w:val="af7"/>
    <w:rsid w:val="006B5B7C"/>
    <w:pPr>
      <w:suppressAutoHyphens w:val="0"/>
      <w:autoSpaceDE w:val="0"/>
    </w:pPr>
  </w:style>
  <w:style w:type="character" w:customStyle="1" w:styleId="af7">
    <w:name w:val="Текст сноски Знак"/>
    <w:basedOn w:val="a0"/>
    <w:link w:val="af6"/>
    <w:rsid w:val="006B5B7C"/>
    <w:rPr>
      <w:rFonts w:ascii="Times New Roman" w:eastAsia="Times New Roman" w:hAnsi="Times New Roman" w:cs="Times New Roman"/>
      <w:lang w:val="ru-RU" w:eastAsia="zh-CN" w:bidi="ar-SA"/>
    </w:rPr>
  </w:style>
  <w:style w:type="paragraph" w:customStyle="1" w:styleId="formattext">
    <w:name w:val="formattext"/>
    <w:basedOn w:val="a"/>
    <w:rsid w:val="006B5B7C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onsPlusNonformat">
    <w:name w:val="ConsPlusNonformat"/>
    <w:rsid w:val="006B5B7C"/>
    <w:pPr>
      <w:widowControl w:val="0"/>
      <w:autoSpaceDE w:val="0"/>
      <w:autoSpaceDN w:val="0"/>
      <w:spacing w:line="240" w:lineRule="auto"/>
      <w:jc w:val="left"/>
    </w:pPr>
    <w:rPr>
      <w:rFonts w:ascii="Courier New" w:eastAsia="Times New Roman" w:hAnsi="Courier New" w:cs="Courier New"/>
      <w:lang w:val="ru-RU" w:eastAsia="ru-RU" w:bidi="ar-SA"/>
    </w:rPr>
  </w:style>
  <w:style w:type="paragraph" w:customStyle="1" w:styleId="ConsPlusNormal">
    <w:name w:val="ConsPlusNormal"/>
    <w:rsid w:val="000C1258"/>
    <w:pPr>
      <w:widowControl w:val="0"/>
      <w:autoSpaceDE w:val="0"/>
      <w:autoSpaceDN w:val="0"/>
      <w:spacing w:line="240" w:lineRule="auto"/>
      <w:jc w:val="left"/>
    </w:pPr>
    <w:rPr>
      <w:rFonts w:ascii="Calibri" w:eastAsia="Times New Roman" w:hAnsi="Calibri" w:cs="Calibri"/>
      <w:sz w:val="22"/>
      <w:lang w:val="ru-RU" w:eastAsia="ru-RU" w:bidi="ar-SA"/>
    </w:rPr>
  </w:style>
  <w:style w:type="paragraph" w:styleId="af8">
    <w:name w:val="Balloon Text"/>
    <w:basedOn w:val="a"/>
    <w:link w:val="af9"/>
    <w:uiPriority w:val="99"/>
    <w:semiHidden/>
    <w:unhideWhenUsed/>
    <w:rsid w:val="00F73E2E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F73E2E"/>
    <w:rPr>
      <w:rFonts w:ascii="Tahoma" w:eastAsia="Times New Roman" w:hAnsi="Tahoma" w:cs="Tahoma"/>
      <w:sz w:val="16"/>
      <w:szCs w:val="16"/>
      <w:lang w:val="ru-RU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756</Words>
  <Characters>4310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3</cp:revision>
  <cp:lastPrinted>2021-01-28T15:25:00Z</cp:lastPrinted>
  <dcterms:created xsi:type="dcterms:W3CDTF">2021-01-28T16:01:00Z</dcterms:created>
  <dcterms:modified xsi:type="dcterms:W3CDTF">2021-01-29T09:47:00Z</dcterms:modified>
</cp:coreProperties>
</file>